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90"/>
        <w:tblW w:w="0" w:type="auto"/>
        <w:tblLook w:val="04A0" w:firstRow="1" w:lastRow="0" w:firstColumn="1" w:lastColumn="0" w:noHBand="0" w:noVBand="1"/>
      </w:tblPr>
      <w:tblGrid>
        <w:gridCol w:w="3293"/>
      </w:tblGrid>
      <w:tr w:rsidR="00045DBA" w:rsidRPr="003D16B2" w14:paraId="6DE53E71" w14:textId="77777777" w:rsidTr="00CA538E">
        <w:tc>
          <w:tcPr>
            <w:tcW w:w="3293" w:type="dxa"/>
          </w:tcPr>
          <w:p w14:paraId="5BAF448A" w14:textId="77777777" w:rsidR="00045DBA" w:rsidRPr="003D16B2" w:rsidRDefault="00045DBA" w:rsidP="00CA53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0E996CDD" w14:textId="77777777" w:rsidR="00360376" w:rsidRPr="003D16B2" w:rsidRDefault="00360376" w:rsidP="00CA261E">
      <w:pPr>
        <w:tabs>
          <w:tab w:val="left" w:pos="1756"/>
        </w:tabs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</w:pPr>
    </w:p>
    <w:p w14:paraId="2EF21ED9" w14:textId="02D0C090" w:rsidR="00045DBA" w:rsidRPr="003D16B2" w:rsidRDefault="003D16B2" w:rsidP="00360376">
      <w:pPr>
        <w:tabs>
          <w:tab w:val="left" w:pos="1756"/>
        </w:tabs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</w:pPr>
      <w:r w:rsidRPr="003D16B2"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 xml:space="preserve">ASSESSMENT OF THE TRUCKS </w:t>
      </w:r>
      <w:r w:rsidR="004D6097"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 xml:space="preserve">WITH </w:t>
      </w:r>
      <w:r w:rsidRPr="003D16B2"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>TRAILERS TO BE PROCURED, BASED ON THE PRICE–QUALITY RATIO</w:t>
      </w:r>
    </w:p>
    <w:p w14:paraId="19962607" w14:textId="7B20886C" w:rsidR="00F073CB" w:rsidRPr="003D16B2" w:rsidRDefault="003D16B2" w:rsidP="00CA261E">
      <w:pPr>
        <w:spacing w:line="252" w:lineRule="auto"/>
        <w:ind w:firstLine="1296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3D16B2">
        <w:rPr>
          <w:rFonts w:ascii="Times New Roman" w:hAnsi="Times New Roman" w:cs="Times New Roman"/>
          <w:sz w:val="24"/>
          <w:szCs w:val="24"/>
          <w:lang w:val="en-GB"/>
        </w:rPr>
        <w:t>The most economically advantageous tender is evaluated based on the price and seven quality criteria:</w:t>
      </w:r>
      <w:r w:rsidR="00F073CB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>Price (P), Engine power, kW (EP), Additional engine/retarder cooling system for a 120 t combination m</w:t>
      </w:r>
      <w:bookmarkStart w:id="0" w:name="_GoBack"/>
      <w:bookmarkEnd w:id="0"/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 xml:space="preserve">ass (CS), Trailer width without side extensions, mm (TW), Total trailer width with side extensions, mm (EW), Axle spacing of the trailer, mm (AS), </w:t>
      </w:r>
      <w:r w:rsidR="00247E34" w:rsidRPr="00247E34">
        <w:rPr>
          <w:rFonts w:ascii="Times New Roman" w:hAnsi="Times New Roman" w:cs="Times New Roman"/>
          <w:sz w:val="24"/>
          <w:szCs w:val="24"/>
          <w:lang w:val="en-GB"/>
        </w:rPr>
        <w:t>Locking of trailer ramps in transport position solution</w:t>
      </w:r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 xml:space="preserve"> (RL), Surface covering of the trailer</w:t>
      </w:r>
      <w:r w:rsidR="005B3AE3"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 xml:space="preserve">s drivable area </w:t>
      </w:r>
      <w:r w:rsidR="00C52FBA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3270E" w:rsidRPr="0003270E">
        <w:rPr>
          <w:rFonts w:ascii="Times New Roman" w:hAnsi="Times New Roman" w:cs="Times New Roman"/>
          <w:sz w:val="24"/>
          <w:szCs w:val="24"/>
          <w:lang w:val="en-GB"/>
        </w:rPr>
        <w:t xml:space="preserve">quick-change/screw-on plates </w:t>
      </w:r>
      <w:r w:rsidR="00C52FBA" w:rsidRPr="00C52FBA">
        <w:rPr>
          <w:rFonts w:ascii="Times New Roman" w:hAnsi="Times New Roman" w:cs="Times New Roman"/>
          <w:sz w:val="24"/>
          <w:szCs w:val="24"/>
          <w:lang w:val="en-GB"/>
        </w:rPr>
        <w:t>(SC)</w:t>
      </w:r>
      <w:r w:rsidR="00F073CB" w:rsidRPr="003D16B2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  <w:r w:rsidR="00C52FB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p w14:paraId="303DA10D" w14:textId="77777777" w:rsidR="00360376" w:rsidRPr="003D16B2" w:rsidRDefault="00360376" w:rsidP="00CA261E">
      <w:pPr>
        <w:spacing w:line="252" w:lineRule="auto"/>
        <w:ind w:firstLine="1296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9493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678"/>
      </w:tblGrid>
      <w:tr w:rsidR="00330223" w:rsidRPr="003D16B2" w14:paraId="6E2B7D33" w14:textId="77777777" w:rsidTr="00360376">
        <w:trPr>
          <w:trHeight w:val="967"/>
        </w:trPr>
        <w:tc>
          <w:tcPr>
            <w:tcW w:w="481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475846A4" w14:textId="615C1F3C" w:rsidR="00330223" w:rsidRPr="003D16B2" w:rsidRDefault="00C52FBA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Evaluation criteria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209AD008" w14:textId="5DE4A55A" w:rsidR="00330223" w:rsidRPr="003D16B2" w:rsidRDefault="00C52FBA">
            <w:pPr>
              <w:spacing w:line="252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Criterion assessment</w:t>
            </w:r>
          </w:p>
        </w:tc>
      </w:tr>
      <w:tr w:rsidR="00330223" w:rsidRPr="003D16B2" w14:paraId="1E2C5D3E" w14:textId="77777777" w:rsidTr="00360376">
        <w:trPr>
          <w:trHeight w:val="1043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156EF382" w14:textId="55BF3F15" w:rsidR="00330223" w:rsidRPr="003D16B2" w:rsidRDefault="00C52FB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Price (P)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5C807DF1" w14:textId="5326813F" w:rsidR="00330223" w:rsidRPr="003D16B2" w:rsidRDefault="00330223" w:rsidP="00F073C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D16B2">
              <w:rPr>
                <w:rFonts w:ascii="Calibri" w:hAnsi="Calibri" w:cs="Calibri"/>
                <w:noProof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09575330" wp14:editId="761F0A56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68580</wp:posOffset>
                  </wp:positionV>
                  <wp:extent cx="180975" cy="9525"/>
                  <wp:effectExtent l="0" t="0" r="9525" b="9525"/>
                  <wp:wrapNone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oup 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 = </w:t>
            </w:r>
            <m:oMath>
              <m:f>
                <m:fPr>
                  <m:ctrlPr>
                    <w:rPr>
                      <w:rFonts w:ascii="Cambria Math" w:hAnsi="Cambria Math" w:cs="Calibri"/>
                      <w:sz w:val="24"/>
                      <w:szCs w:val="24"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iCs/>
                          <w:sz w:val="24"/>
                          <w:szCs w:val="2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GB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iCs/>
                          <w:sz w:val="24"/>
                          <w:szCs w:val="2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GB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*</m:t>
              </m:r>
            </m:oMath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797A3D"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  <w:r w:rsidR="00A935BE"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</w:t>
            </w:r>
          </w:p>
          <w:p w14:paraId="486C7DD6" w14:textId="74093B80" w:rsidR="00330223" w:rsidRPr="003D16B2" w:rsidRDefault="00330223" w:rsidP="00F073C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min</w:t>
            </w:r>
            <w:proofErr w:type="spellEnd"/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lowest price offered by a supplier whose tender has not been rejected by the commission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; </w:t>
            </w:r>
            <w:r w:rsid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05245B2E" w14:textId="0F6D5AAA" w:rsidR="00330223" w:rsidRPr="003D16B2" w:rsidRDefault="00330223" w:rsidP="00F073CB">
            <w:pPr>
              <w:spacing w:line="240" w:lineRule="auto"/>
              <w:ind w:left="1" w:firstLine="29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p</w:t>
            </w:r>
            <w:proofErr w:type="spellEnd"/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–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tender price submitted by the evaluated supplier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; </w:t>
            </w:r>
            <w:r w:rsid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5ECA9E6B" w14:textId="77777777" w:rsidR="00330223" w:rsidRPr="003D16B2" w:rsidRDefault="00330223" w:rsidP="00D5335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70EFE" w:rsidRPr="003D16B2" w14:paraId="29F4E35D" w14:textId="77777777" w:rsidTr="00911DBE">
        <w:trPr>
          <w:trHeight w:val="576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2701DC5B" w14:textId="0B7804F0" w:rsidR="00B70EFE" w:rsidRPr="003D16B2" w:rsidRDefault="00C52FBA" w:rsidP="00B70EF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Engine power, kW (EP)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0D6F57D1" w14:textId="4FD91CE6" w:rsidR="00B70EFE" w:rsidRPr="00C52FBA" w:rsidRDefault="00B70EFE" w:rsidP="00B70EF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</w:t>
            </w:r>
            <w:r w:rsidR="00073462"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 &lt;55</w:t>
            </w:r>
            <w:r w:rsidR="00073462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</w:t>
            </w:r>
          </w:p>
          <w:p w14:paraId="55C96357" w14:textId="00908CDD" w:rsidR="00B70EFE" w:rsidRPr="003D16B2" w:rsidRDefault="00911DBE" w:rsidP="00B70EF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2</w:t>
            </w:r>
            <w:r w:rsidR="00B70EF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. </w:t>
            </w:r>
            <w:r w:rsidR="00073462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5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073462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</w:t>
            </w:r>
            <w:r w:rsidR="00073462"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</w:t>
            </w:r>
            <w:r w:rsidR="00B70EFE"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≥550.</w:t>
            </w:r>
          </w:p>
        </w:tc>
      </w:tr>
      <w:tr w:rsidR="00A935BE" w:rsidRPr="003D16B2" w14:paraId="3122A0AE" w14:textId="77777777" w:rsidTr="00911DBE">
        <w:trPr>
          <w:trHeight w:val="642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32C329B2" w14:textId="4C530385" w:rsidR="00A935BE" w:rsidRPr="003D16B2" w:rsidRDefault="00C52FBA" w:rsidP="00A935B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Additional engine/retarder cooling system for a 120 t combination mass (CS)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04237360" w14:textId="7DC51BE0" w:rsidR="00A935BE" w:rsidRPr="00C52FBA" w:rsidRDefault="00A935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0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: 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None</w:t>
            </w:r>
          </w:p>
          <w:p w14:paraId="5F0DD7F4" w14:textId="632437A3" w:rsidR="00A935BE" w:rsidRPr="003D16B2" w:rsidRDefault="00A935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2. 5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: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Present</w:t>
            </w:r>
            <w:r w:rsid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</w:t>
            </w:r>
          </w:p>
        </w:tc>
      </w:tr>
      <w:tr w:rsidR="00A935BE" w:rsidRPr="003D16B2" w14:paraId="3C23C148" w14:textId="77777777" w:rsidTr="00360376">
        <w:trPr>
          <w:trHeight w:val="918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187B026A" w14:textId="43448402" w:rsidR="00A935BE" w:rsidRPr="003D16B2" w:rsidRDefault="00C52FBA" w:rsidP="00A935B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Trailer width without side extensions, mm (TW)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42184FC2" w14:textId="05C7B453" w:rsidR="00A935BE" w:rsidRPr="00C52FBA" w:rsidRDefault="00A935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1. 0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&lt;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3000</w:t>
            </w:r>
          </w:p>
          <w:p w14:paraId="68B32873" w14:textId="71715C74" w:rsidR="00A935BE" w:rsidRPr="003D16B2" w:rsidRDefault="00911D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2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. 5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 ≥300</w:t>
            </w:r>
            <w:r w:rsidR="00A935BE"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0.</w:t>
            </w:r>
          </w:p>
        </w:tc>
      </w:tr>
      <w:tr w:rsidR="00A935BE" w:rsidRPr="003D16B2" w14:paraId="08177C90" w14:textId="77777777" w:rsidTr="00911DBE">
        <w:trPr>
          <w:trHeight w:val="918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42BACA83" w14:textId="6E70CBB1" w:rsidR="00A935BE" w:rsidRPr="003D16B2" w:rsidRDefault="00C52FBA" w:rsidP="00A935B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trailer width with side extensions, mm (EW)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12F7D7E3" w14:textId="485D4628" w:rsidR="00A935BE" w:rsidRPr="00C52FBA" w:rsidRDefault="00A935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1. 0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: 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 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&lt;35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00</w:t>
            </w:r>
          </w:p>
          <w:p w14:paraId="74A564C3" w14:textId="5E85D8C0" w:rsidR="00A935BE" w:rsidRPr="00C52FBA" w:rsidRDefault="00911D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2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. 5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  ≥3500.</w:t>
            </w:r>
          </w:p>
        </w:tc>
      </w:tr>
      <w:tr w:rsidR="00A935BE" w:rsidRPr="003D16B2" w14:paraId="1CE8F1BF" w14:textId="77777777" w:rsidTr="00911DBE">
        <w:trPr>
          <w:trHeight w:val="633"/>
        </w:trPr>
        <w:tc>
          <w:tcPr>
            <w:tcW w:w="48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08124D33" w14:textId="36C4A9DF" w:rsidR="00A935BE" w:rsidRPr="003D16B2" w:rsidRDefault="00C52FBA" w:rsidP="00A935B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Axle spacing of the trailer, mm (AS)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  <w:hideMark/>
          </w:tcPr>
          <w:p w14:paraId="41284970" w14:textId="26072F83" w:rsidR="00A935BE" w:rsidRPr="00C52FBA" w:rsidRDefault="00A935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0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  &lt;160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</w:t>
            </w:r>
          </w:p>
          <w:p w14:paraId="0A814962" w14:textId="7F698753" w:rsidR="00A935BE" w:rsidRPr="003D16B2" w:rsidRDefault="00911DBE" w:rsidP="00A935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2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. 5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:  ≥160</w:t>
            </w:r>
            <w:r w:rsidR="00A935BE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0.</w:t>
            </w:r>
          </w:p>
        </w:tc>
      </w:tr>
      <w:tr w:rsidR="00A935BE" w:rsidRPr="003D16B2" w14:paraId="298F8647" w14:textId="77777777" w:rsidTr="00911DBE">
        <w:trPr>
          <w:trHeight w:val="26"/>
        </w:trPr>
        <w:tc>
          <w:tcPr>
            <w:tcW w:w="48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336659A1" w14:textId="3028BC60" w:rsidR="00A935BE" w:rsidRPr="003D16B2" w:rsidRDefault="00963719" w:rsidP="00963719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ocking of trailer ramps in transport position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solution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(RL)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78893673" w14:textId="636D3B99" w:rsidR="00D5335B" w:rsidRPr="003D16B2" w:rsidRDefault="00D5335B" w:rsidP="00D5335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0 points: 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Non-hydraulic</w:t>
            </w:r>
          </w:p>
          <w:p w14:paraId="42FAC620" w14:textId="1ECC99DA" w:rsidR="00A935BE" w:rsidRPr="003D16B2" w:rsidRDefault="00D5335B" w:rsidP="00911D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2. 2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: 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Hydraulic</w:t>
            </w:r>
          </w:p>
        </w:tc>
      </w:tr>
      <w:tr w:rsidR="00A935BE" w:rsidRPr="003D16B2" w14:paraId="16AC99FD" w14:textId="77777777" w:rsidTr="00360376">
        <w:trPr>
          <w:trHeight w:val="26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021F24AB" w14:textId="48213E69" w:rsidR="00A935BE" w:rsidRPr="003D16B2" w:rsidRDefault="00C52FBA" w:rsidP="00671619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Surface covering of the trailer</w:t>
            </w:r>
            <w:r w:rsidR="005B3AE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drivable area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C52FB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quick-change/screw-on plates (SC)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9" w:type="dxa"/>
              <w:left w:w="27" w:type="dxa"/>
              <w:bottom w:w="0" w:type="dxa"/>
              <w:right w:w="0" w:type="dxa"/>
            </w:tcMar>
          </w:tcPr>
          <w:p w14:paraId="7FCE638C" w14:textId="253A4978" w:rsidR="00D5335B" w:rsidRPr="003D16B2" w:rsidRDefault="00D5335B" w:rsidP="00D5335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1.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0 points: </w:t>
            </w:r>
            <w:r w:rsidR="00671619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Stationary</w:t>
            </w:r>
          </w:p>
          <w:p w14:paraId="2BCDF13E" w14:textId="00180CAB" w:rsidR="00A935BE" w:rsidRPr="003D16B2" w:rsidRDefault="00D5335B" w:rsidP="00911D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</w:pP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2. 3 </w:t>
            </w:r>
            <w:r w:rsidR="00C52FBA" w:rsidRPr="00C52FBA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points</w:t>
            </w:r>
            <w:r w:rsidRPr="003D16B2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 xml:space="preserve">: </w:t>
            </w:r>
            <w:r w:rsidR="00911DBE">
              <w:rPr>
                <w:rFonts w:ascii="Times New Roman" w:hAnsi="Times New Roman" w:cs="Times New Roman"/>
                <w:sz w:val="24"/>
                <w:szCs w:val="24"/>
                <w:lang w:val="en-GB" w:eastAsia="lt-LT"/>
              </w:rPr>
              <w:t>Quick-change/screw-on plates</w:t>
            </w:r>
          </w:p>
        </w:tc>
      </w:tr>
    </w:tbl>
    <w:p w14:paraId="769C36CE" w14:textId="77777777" w:rsidR="00E07CCB" w:rsidRPr="003D16B2" w:rsidRDefault="00E07CCB" w:rsidP="00F073CB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1EF6A01" w14:textId="6A277562" w:rsidR="00F073CB" w:rsidRPr="003D16B2" w:rsidRDefault="00C52FBA" w:rsidP="00F073CB">
      <w:pPr>
        <w:ind w:left="502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52FBA">
        <w:rPr>
          <w:rFonts w:ascii="Times New Roman" w:hAnsi="Times New Roman" w:cs="Times New Roman"/>
          <w:b/>
          <w:sz w:val="24"/>
          <w:szCs w:val="24"/>
          <w:lang w:val="en-GB"/>
        </w:rPr>
        <w:t>Economic efficiency is calculated according to the formula (E):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F073CB" w:rsidRPr="003D16B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14:paraId="38C29B3B" w14:textId="0C21E9AB" w:rsidR="006537ED" w:rsidRPr="003D16B2" w:rsidRDefault="00F073CB" w:rsidP="00F073CB">
      <w:pPr>
        <w:ind w:left="502"/>
        <w:rPr>
          <w:rFonts w:ascii="Times New Roman" w:hAnsi="Times New Roman" w:cs="Times New Roman"/>
          <w:sz w:val="24"/>
          <w:szCs w:val="24"/>
          <w:lang w:val="en-GB"/>
        </w:rPr>
      </w:pPr>
      <w:r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E = </w:t>
      </w:r>
      <m:oMath>
        <m:f>
          <m:fPr>
            <m:ctrlPr>
              <w:rPr>
                <w:rFonts w:ascii="Cambria Math" w:hAnsi="Cambria Math" w:cs="Calibri"/>
                <w:sz w:val="24"/>
                <w:szCs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 w:cs="Calibri"/>
                    <w:i/>
                    <w:iCs/>
                    <w:sz w:val="24"/>
                    <w:szCs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libri"/>
                    <w:i/>
                    <w:iCs/>
                    <w:sz w:val="24"/>
                    <w:szCs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GB"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  <w:lang w:val="en-GB"/>
          </w:rPr>
          <m:t>*</m:t>
        </m:r>
      </m:oMath>
      <w:r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97A3D" w:rsidRPr="003D16B2"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0E0930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B23D66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D16B2">
        <w:rPr>
          <w:rFonts w:ascii="Times New Roman" w:hAnsi="Times New Roman" w:cs="Times New Roman"/>
          <w:sz w:val="24"/>
          <w:szCs w:val="24"/>
          <w:lang w:val="en-GB"/>
        </w:rPr>
        <w:t>+</w:t>
      </w:r>
      <m:oMath>
        <m:r>
          <w:rPr>
            <w:rFonts w:ascii="Cambria Math" w:hAnsi="Cambria Math" w:cs="Times New Roman"/>
            <w:sz w:val="24"/>
            <w:szCs w:val="24"/>
            <w:lang w:val="en-GB"/>
          </w:rPr>
          <m:t xml:space="preserve"> EP</m:t>
        </m:r>
      </m:oMath>
      <w:r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3D66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+ 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D5335B" w:rsidRPr="003D16B2">
        <w:rPr>
          <w:rFonts w:ascii="Times New Roman" w:hAnsi="Times New Roman" w:cs="Times New Roman"/>
          <w:sz w:val="24"/>
          <w:szCs w:val="24"/>
          <w:lang w:val="en-GB"/>
        </w:rPr>
        <w:t>S + T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D5335B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EW</w:t>
      </w:r>
      <w:r w:rsidR="00797A3D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AS</w:t>
      </w:r>
      <w:r w:rsidR="00797A3D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+ R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L</w:t>
      </w:r>
      <w:r w:rsidR="00797A3D" w:rsidRPr="003D16B2">
        <w:rPr>
          <w:rFonts w:ascii="Times New Roman" w:hAnsi="Times New Roman" w:cs="Times New Roman"/>
          <w:sz w:val="24"/>
          <w:szCs w:val="24"/>
          <w:lang w:val="en-GB"/>
        </w:rPr>
        <w:t xml:space="preserve"> + </w:t>
      </w:r>
      <w:r w:rsidR="00850017">
        <w:rPr>
          <w:rFonts w:ascii="Times New Roman" w:hAnsi="Times New Roman" w:cs="Times New Roman"/>
          <w:sz w:val="24"/>
          <w:szCs w:val="24"/>
          <w:lang w:val="en-GB"/>
        </w:rPr>
        <w:t>SC</w:t>
      </w:r>
    </w:p>
    <w:p w14:paraId="1CC9EB5F" w14:textId="751F50F5" w:rsidR="0076189D" w:rsidRPr="003D16B2" w:rsidRDefault="0076189D" w:rsidP="0076189D">
      <w:pPr>
        <w:tabs>
          <w:tab w:val="left" w:pos="1756"/>
        </w:tabs>
        <w:ind w:left="502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76189D" w:rsidRPr="003D16B2" w:rsidSect="00360376">
      <w:headerReference w:type="default" r:id="rId8"/>
      <w:pgSz w:w="11906" w:h="16838"/>
      <w:pgMar w:top="709" w:right="567" w:bottom="28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08624" w14:textId="77777777" w:rsidR="00B26FE8" w:rsidRDefault="00B26FE8" w:rsidP="00B17FEC">
      <w:pPr>
        <w:spacing w:after="0" w:line="240" w:lineRule="auto"/>
      </w:pPr>
      <w:r>
        <w:separator/>
      </w:r>
    </w:p>
  </w:endnote>
  <w:endnote w:type="continuationSeparator" w:id="0">
    <w:p w14:paraId="0190C1F1" w14:textId="77777777" w:rsidR="00B26FE8" w:rsidRDefault="00B26FE8" w:rsidP="00B1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E3845" w14:textId="77777777" w:rsidR="00B26FE8" w:rsidRDefault="00B26FE8" w:rsidP="00B17FEC">
      <w:pPr>
        <w:spacing w:after="0" w:line="240" w:lineRule="auto"/>
      </w:pPr>
      <w:r>
        <w:separator/>
      </w:r>
    </w:p>
  </w:footnote>
  <w:footnote w:type="continuationSeparator" w:id="0">
    <w:p w14:paraId="3E076AD0" w14:textId="77777777" w:rsidR="00B26FE8" w:rsidRDefault="00B26FE8" w:rsidP="00B17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4E47C" w14:textId="77777777" w:rsidR="00045DBA" w:rsidRDefault="00045DBA" w:rsidP="00045D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A1BEE"/>
    <w:multiLevelType w:val="hybridMultilevel"/>
    <w:tmpl w:val="E8D85B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94D11"/>
    <w:multiLevelType w:val="hybridMultilevel"/>
    <w:tmpl w:val="F5E62C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43610"/>
    <w:multiLevelType w:val="hybridMultilevel"/>
    <w:tmpl w:val="AD4A62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55348"/>
    <w:multiLevelType w:val="hybridMultilevel"/>
    <w:tmpl w:val="A1B07CDC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24590C"/>
    <w:multiLevelType w:val="hybridMultilevel"/>
    <w:tmpl w:val="A1B07CDC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5C3131"/>
    <w:multiLevelType w:val="hybridMultilevel"/>
    <w:tmpl w:val="D6DE83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D358B"/>
    <w:multiLevelType w:val="hybridMultilevel"/>
    <w:tmpl w:val="B1B84D4C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63"/>
    <w:rsid w:val="00004755"/>
    <w:rsid w:val="0003270E"/>
    <w:rsid w:val="00044EBC"/>
    <w:rsid w:val="00045DBA"/>
    <w:rsid w:val="00073462"/>
    <w:rsid w:val="000D5C45"/>
    <w:rsid w:val="000D6AC7"/>
    <w:rsid w:val="000E0930"/>
    <w:rsid w:val="000F1ADA"/>
    <w:rsid w:val="001149D9"/>
    <w:rsid w:val="00137A7B"/>
    <w:rsid w:val="00186421"/>
    <w:rsid w:val="00190B95"/>
    <w:rsid w:val="001A22B1"/>
    <w:rsid w:val="001B4C58"/>
    <w:rsid w:val="00247E34"/>
    <w:rsid w:val="00267ED3"/>
    <w:rsid w:val="00276E3F"/>
    <w:rsid w:val="00296D45"/>
    <w:rsid w:val="002D13A5"/>
    <w:rsid w:val="002D4A07"/>
    <w:rsid w:val="00322BEA"/>
    <w:rsid w:val="00330223"/>
    <w:rsid w:val="00360376"/>
    <w:rsid w:val="003D16B2"/>
    <w:rsid w:val="003D6C06"/>
    <w:rsid w:val="004150B6"/>
    <w:rsid w:val="00435339"/>
    <w:rsid w:val="00497CF7"/>
    <w:rsid w:val="004B7114"/>
    <w:rsid w:val="004D6097"/>
    <w:rsid w:val="004D7415"/>
    <w:rsid w:val="0052739F"/>
    <w:rsid w:val="00550AB6"/>
    <w:rsid w:val="005B3AE3"/>
    <w:rsid w:val="005E32AF"/>
    <w:rsid w:val="005F158F"/>
    <w:rsid w:val="0060710C"/>
    <w:rsid w:val="00650DE0"/>
    <w:rsid w:val="006537ED"/>
    <w:rsid w:val="00671619"/>
    <w:rsid w:val="00676E10"/>
    <w:rsid w:val="006D672C"/>
    <w:rsid w:val="007162C9"/>
    <w:rsid w:val="00726040"/>
    <w:rsid w:val="00735DD5"/>
    <w:rsid w:val="00743793"/>
    <w:rsid w:val="0076189D"/>
    <w:rsid w:val="007727F3"/>
    <w:rsid w:val="00797A3D"/>
    <w:rsid w:val="007A6898"/>
    <w:rsid w:val="007D4EE2"/>
    <w:rsid w:val="007E6C9C"/>
    <w:rsid w:val="0083445B"/>
    <w:rsid w:val="00847637"/>
    <w:rsid w:val="00850017"/>
    <w:rsid w:val="0085183A"/>
    <w:rsid w:val="0086762E"/>
    <w:rsid w:val="00877799"/>
    <w:rsid w:val="008922CA"/>
    <w:rsid w:val="008A04A6"/>
    <w:rsid w:val="00905710"/>
    <w:rsid w:val="00911DBE"/>
    <w:rsid w:val="00914DF5"/>
    <w:rsid w:val="00933580"/>
    <w:rsid w:val="0094258D"/>
    <w:rsid w:val="00960351"/>
    <w:rsid w:val="00963719"/>
    <w:rsid w:val="00997ADA"/>
    <w:rsid w:val="009B5115"/>
    <w:rsid w:val="009C35AE"/>
    <w:rsid w:val="009C3A3A"/>
    <w:rsid w:val="009D75FF"/>
    <w:rsid w:val="009F44A3"/>
    <w:rsid w:val="00A00982"/>
    <w:rsid w:val="00A22EC3"/>
    <w:rsid w:val="00A240F9"/>
    <w:rsid w:val="00A65ECD"/>
    <w:rsid w:val="00A6775F"/>
    <w:rsid w:val="00A720A1"/>
    <w:rsid w:val="00A76280"/>
    <w:rsid w:val="00A91E7C"/>
    <w:rsid w:val="00A935BE"/>
    <w:rsid w:val="00AA5E6C"/>
    <w:rsid w:val="00AB5290"/>
    <w:rsid w:val="00B055A6"/>
    <w:rsid w:val="00B1080E"/>
    <w:rsid w:val="00B1613D"/>
    <w:rsid w:val="00B17FEC"/>
    <w:rsid w:val="00B20561"/>
    <w:rsid w:val="00B23D66"/>
    <w:rsid w:val="00B26FE8"/>
    <w:rsid w:val="00B70EFE"/>
    <w:rsid w:val="00BD7E0A"/>
    <w:rsid w:val="00C14ECE"/>
    <w:rsid w:val="00C52FBA"/>
    <w:rsid w:val="00C53141"/>
    <w:rsid w:val="00C56504"/>
    <w:rsid w:val="00C56976"/>
    <w:rsid w:val="00CA261E"/>
    <w:rsid w:val="00CA538E"/>
    <w:rsid w:val="00CB184C"/>
    <w:rsid w:val="00D5335B"/>
    <w:rsid w:val="00D65478"/>
    <w:rsid w:val="00D91F60"/>
    <w:rsid w:val="00D97ABB"/>
    <w:rsid w:val="00DA4D20"/>
    <w:rsid w:val="00DE1308"/>
    <w:rsid w:val="00DE2AF0"/>
    <w:rsid w:val="00E07CCB"/>
    <w:rsid w:val="00E11FC3"/>
    <w:rsid w:val="00E1332F"/>
    <w:rsid w:val="00E36CEC"/>
    <w:rsid w:val="00E677A6"/>
    <w:rsid w:val="00E86F7B"/>
    <w:rsid w:val="00E91F63"/>
    <w:rsid w:val="00E93C58"/>
    <w:rsid w:val="00EC5133"/>
    <w:rsid w:val="00ED0B8A"/>
    <w:rsid w:val="00ED4A54"/>
    <w:rsid w:val="00EE6040"/>
    <w:rsid w:val="00EE7FDE"/>
    <w:rsid w:val="00F05568"/>
    <w:rsid w:val="00F073CB"/>
    <w:rsid w:val="00F652C7"/>
    <w:rsid w:val="00F65949"/>
    <w:rsid w:val="00F76AE7"/>
    <w:rsid w:val="00F937D9"/>
    <w:rsid w:val="00FA4467"/>
    <w:rsid w:val="00FB1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69BA"/>
  <w15:docId w15:val="{C6DB6470-3322-4D32-9D01-349B4072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38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F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F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FEC"/>
  </w:style>
  <w:style w:type="paragraph" w:styleId="Footer">
    <w:name w:val="footer"/>
    <w:basedOn w:val="Normal"/>
    <w:link w:val="FooterChar"/>
    <w:uiPriority w:val="99"/>
    <w:unhideWhenUsed/>
    <w:rsid w:val="00B17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FEC"/>
  </w:style>
  <w:style w:type="character" w:styleId="PlaceholderText">
    <w:name w:val="Placeholder Text"/>
    <w:basedOn w:val="DefaultParagraphFont"/>
    <w:uiPriority w:val="99"/>
    <w:semiHidden/>
    <w:rsid w:val="00797A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KAM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Aivaras Salkauskas</dc:creator>
  <cp:keywords/>
  <dc:description/>
  <cp:lastModifiedBy>Arūnas Valatka</cp:lastModifiedBy>
  <cp:revision>16</cp:revision>
  <dcterms:created xsi:type="dcterms:W3CDTF">2025-06-16T06:30:00Z</dcterms:created>
  <dcterms:modified xsi:type="dcterms:W3CDTF">2025-12-02T08:42:00Z</dcterms:modified>
</cp:coreProperties>
</file>